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bidi w:val="0"/>
        <w:spacing w:beforeAutospacing="1" w:afterAutospacing="1"/>
        <w:ind w:hanging="0" w:start="0" w:end="0"/>
        <w:outlineLvl w:val="0"/>
        <w:rPr>
          <w:rFonts w:ascii="Times New Roman" w:hAnsi="Times New Roman"/>
          <w:b/>
          <w:bCs/>
          <w:kern w:val="2"/>
          <w:sz w:val="48"/>
          <w:szCs w:val="48"/>
          <w:lang w:eastAsia="de-DE"/>
        </w:rPr>
      </w:pPr>
      <w:r>
        <w:rPr>
          <w:rFonts w:ascii="Times New Roman" w:hAnsi="Times New Roman"/>
          <w:b/>
          <w:bCs/>
          <w:kern w:val="2"/>
          <w:sz w:val="24"/>
          <w:szCs w:val="24"/>
          <w:lang w:eastAsia="de-DE"/>
        </w:rPr>
        <w:t>Meinung: Das Weidener Artilleriebataillon muss nicht nach Oberviechtach umziehen – ein Vorschlag</w:t>
      </w:r>
    </w:p>
    <w:p>
      <w:pPr>
        <w:pStyle w:val="Normal"/>
        <w:bidi w:val="0"/>
        <w:spacing w:beforeAutospacing="1" w:afterAutospacing="1"/>
        <w:ind w:hanging="0" w:start="0" w:end="0"/>
        <w:rPr>
          <w:rFonts w:ascii="Times New Roman" w:hAnsi="Times New Roman"/>
          <w:sz w:val="24"/>
          <w:szCs w:val="24"/>
          <w:lang w:eastAsia="de-DE"/>
        </w:rPr>
      </w:pPr>
      <w:r>
        <w:rPr>
          <w:rFonts w:ascii="Times New Roman" w:hAnsi="Times New Roman"/>
          <w:sz w:val="24"/>
          <w:szCs w:val="24"/>
          <w:lang w:eastAsia="de-DE"/>
        </w:rPr>
        <w:t>Die Bundeswehr will ein Raketenartilleriebataillon neu aufstellen. Wo, ist noch unklar. Vorschlag: Am besten in Oberviechtach. Dann müsste das Weidener Artilleriebataillon 131 nicht dorthin umziehen. Das hätte mehrere Vorteile – Kommentar.</w:t>
      </w:r>
    </w:p>
    <w:p>
      <w:pPr>
        <w:pStyle w:val="Normal"/>
        <w:bidi w:val="0"/>
        <w:spacing w:before="0" w:after="0"/>
        <w:ind w:hanging="0" w:start="0" w:end="0"/>
        <w:rPr>
          <w:rFonts w:ascii="Times New Roman" w:hAnsi="Times New Roman"/>
          <w:sz w:val="24"/>
          <w:szCs w:val="24"/>
          <w:lang w:eastAsia="de-DE"/>
        </w:rPr>
      </w:pPr>
      <w:r>
        <w:rPr>
          <w:rFonts w:ascii="Times New Roman" w:hAnsi="Times New Roman"/>
          <w:sz w:val="24"/>
          <w:szCs w:val="24"/>
          <w:lang w:eastAsia="de-DE"/>
        </w:rPr>
        <w:t xml:space="preserve">Kommentar von </w:t>
      </w:r>
      <w:hyperlink r:id="rId2">
        <w:r>
          <w:rPr>
            <w:rStyle w:val="Hyperlink"/>
            <w:rFonts w:ascii="Times New Roman" w:hAnsi="Times New Roman"/>
            <w:color w:val="0000FF"/>
            <w:sz w:val="24"/>
            <w:szCs w:val="24"/>
            <w:u w:val="single"/>
            <w:lang w:eastAsia="de-DE"/>
          </w:rPr>
          <w:t>Tobias Gräf</w:t>
        </w:r>
      </w:hyperlink>
    </w:p>
    <w:p>
      <w:pPr>
        <w:pStyle w:val="Normal"/>
        <w:bidi w:val="0"/>
        <w:spacing w:before="0" w:after="0"/>
        <w:ind w:hanging="0" w:start="0" w:end="0"/>
        <w:rPr>
          <w:rFonts w:ascii="Times New Roman" w:hAnsi="Times New Roman"/>
          <w:sz w:val="24"/>
          <w:szCs w:val="24"/>
          <w:lang w:eastAsia="de-DE"/>
        </w:rPr>
      </w:pPr>
      <w:hyperlink r:id="rId3">
        <w:r>
          <w:rPr>
            <w:rStyle w:val="Hyperlink"/>
          </w:rPr>
          <w:drawing>
            <wp:inline distT="0" distB="0" distL="0" distR="0">
              <wp:extent cx="7667625" cy="4314825"/>
              <wp:effectExtent l="0" t="0" r="0" b="0"/>
              <wp:docPr id="1" name="Bild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title=""/>
                      <pic:cNvPicPr>
                        <a:picLocks noChangeAspect="1" noChangeArrowheads="1"/>
                      </pic:cNvPicPr>
                    </pic:nvPicPr>
                    <pic:blipFill>
                      <a:blip r:embed="rId4"/>
                      <a:stretch>
                        <a:fillRect/>
                      </a:stretch>
                    </pic:blipFill>
                    <pic:spPr bwMode="auto">
                      <a:xfrm>
                        <a:off x="0" y="0"/>
                        <a:ext cx="7667625" cy="4314825"/>
                      </a:xfrm>
                      <a:prstGeom prst="rect">
                        <a:avLst/>
                      </a:prstGeom>
                      <a:noFill/>
                    </pic:spPr>
                  </pic:pic>
                </a:graphicData>
              </a:graphic>
            </wp:inline>
          </w:drawing>
        </w:r>
      </w:hyperlink>
    </w:p>
    <w:p>
      <w:pPr>
        <w:pStyle w:val="Normal"/>
        <w:bidi w:val="0"/>
        <w:spacing w:before="0" w:after="0"/>
        <w:ind w:hanging="0" w:start="0" w:end="0"/>
        <w:rPr>
          <w:rFonts w:ascii="Times New Roman" w:hAnsi="Times New Roman"/>
          <w:sz w:val="24"/>
          <w:szCs w:val="24"/>
          <w:lang w:eastAsia="de-DE"/>
        </w:rPr>
      </w:pPr>
      <w:r>
        <w:rPr>
          <w:rFonts w:ascii="Times New Roman" w:hAnsi="Times New Roman"/>
          <w:sz w:val="24"/>
          <w:szCs w:val="24"/>
          <w:lang w:eastAsia="de-DE"/>
        </w:rPr>
        <w:t>Ein Soldat weist den Fahrer einer Panzerhaubitze 2000 vom Artilleriebataillon 131 beim Herunterfahren vom Bahnwagon ein während der Enhanced Forward Presence Battle Group in Rukla/Litauen, am 04.08.2023.</w:t>
      </w:r>
    </w:p>
    <w:p>
      <w:pPr>
        <w:pStyle w:val="Normal"/>
        <w:bidi w:val="0"/>
        <w:spacing w:before="0" w:after="0"/>
        <w:ind w:hanging="0" w:start="0" w:end="0"/>
        <w:rPr>
          <w:rFonts w:ascii="Times New Roman" w:hAnsi="Times New Roman"/>
          <w:sz w:val="24"/>
          <w:szCs w:val="24"/>
          <w:lang w:eastAsia="de-DE"/>
        </w:rPr>
      </w:pPr>
      <w:r>
        <w:rPr>
          <w:rFonts w:ascii="Times New Roman" w:hAnsi="Times New Roman"/>
          <w:sz w:val="24"/>
          <w:szCs w:val="24"/>
          <w:lang w:eastAsia="de-DE"/>
        </w:rPr>
        <w:t>Bild: Marcel Fiechel</w:t>
      </w:r>
    </w:p>
    <w:p>
      <w:pPr>
        <w:pStyle w:val="Normal"/>
        <w:bidi w:val="0"/>
        <w:spacing w:beforeAutospacing="1" w:afterAutospacing="1"/>
        <w:ind w:hanging="0" w:start="0" w:end="0"/>
        <w:rPr>
          <w:rFonts w:ascii="Times New Roman" w:hAnsi="Times New Roman"/>
          <w:sz w:val="24"/>
          <w:szCs w:val="24"/>
          <w:lang w:eastAsia="de-DE"/>
        </w:rPr>
      </w:pPr>
      <w:r>
        <w:rPr>
          <w:rFonts w:ascii="Times New Roman" w:hAnsi="Times New Roman"/>
          <w:sz w:val="24"/>
          <w:szCs w:val="24"/>
          <w:lang w:eastAsia="de-DE"/>
        </w:rPr>
        <w:t>Das Artilleriebataillon 131 verlegt von Weiden nach Oberviechtach und ersetzt dort das Panzergrenadierbataillon 122, welches dauerhaft in Litauen stationiert wird. Parallel wird das Panzerartilleriebataillon 375 in Weiden neu aufgestellt. Diese Entscheidung von Verteidigungsminister Boris Pistorius sorgte im November 2023 für Unruhe.</w:t>
      </w:r>
    </w:p>
    <w:p>
      <w:pPr>
        <w:pStyle w:val="Normal"/>
        <w:bidi w:val="0"/>
        <w:spacing w:beforeAutospacing="1" w:afterAutospacing="1"/>
        <w:ind w:hanging="0" w:start="0" w:end="0"/>
        <w:rPr>
          <w:rFonts w:ascii="Times New Roman" w:hAnsi="Times New Roman"/>
          <w:sz w:val="24"/>
          <w:szCs w:val="24"/>
          <w:lang w:eastAsia="de-DE"/>
        </w:rPr>
      </w:pPr>
      <w:r>
        <w:rPr>
          <w:rFonts w:ascii="Times New Roman" w:hAnsi="Times New Roman"/>
          <w:sz w:val="24"/>
          <w:szCs w:val="24"/>
          <w:lang w:eastAsia="de-DE"/>
        </w:rPr>
        <w:t xml:space="preserve">Lokalpolitiker wie örtlichen Abgeordneten haben damals widersprochen, sie wollten "ihr" vor Ort etabliertes 131er-Bataillon behalten, doch vergeblich. Mittlerweile gibt es in der Bundeswehr aber Entwicklungen, die die Rochade der 131er nach Oberviechtach nicht mehr nötig machen – ja, sogar unsinnig erscheinen lassen. </w:t>
      </w:r>
    </w:p>
    <w:p>
      <w:pPr>
        <w:pStyle w:val="Normal"/>
        <w:numPr>
          <w:ilvl w:val="0"/>
          <w:numId w:val="0"/>
        </w:numPr>
        <w:bidi w:val="0"/>
        <w:spacing w:beforeAutospacing="1" w:afterAutospacing="1"/>
        <w:ind w:hanging="0" w:start="0" w:end="0"/>
        <w:outlineLvl w:val="1"/>
        <w:rPr>
          <w:rFonts w:ascii="Times New Roman" w:hAnsi="Times New Roman"/>
          <w:b/>
          <w:bCs/>
          <w:sz w:val="36"/>
          <w:szCs w:val="36"/>
          <w:lang w:eastAsia="de-DE"/>
        </w:rPr>
      </w:pPr>
      <w:r>
        <w:rPr>
          <w:rFonts w:ascii="Times New Roman" w:hAnsi="Times New Roman"/>
          <w:b/>
          <w:bCs/>
          <w:sz w:val="36"/>
          <w:szCs w:val="36"/>
          <w:lang w:eastAsia="de-DE"/>
        </w:rPr>
        <w:t xml:space="preserve">Bundeswehr kriegt mehr Artillerie </w:t>
      </w:r>
    </w:p>
    <w:p>
      <w:pPr>
        <w:pStyle w:val="Normal"/>
        <w:bidi w:val="0"/>
        <w:spacing w:beforeAutospacing="1" w:afterAutospacing="1"/>
        <w:ind w:hanging="0" w:start="0" w:end="0"/>
        <w:rPr>
          <w:rFonts w:ascii="Times New Roman" w:hAnsi="Times New Roman"/>
          <w:sz w:val="24"/>
          <w:szCs w:val="24"/>
          <w:lang w:eastAsia="de-DE"/>
        </w:rPr>
      </w:pPr>
      <w:r>
        <w:rPr>
          <w:rFonts w:ascii="Times New Roman" w:hAnsi="Times New Roman"/>
          <w:sz w:val="24"/>
          <w:szCs w:val="24"/>
          <w:lang w:eastAsia="de-DE"/>
        </w:rPr>
        <w:t>Der Ukraine-Krieg hat die Bedeutung von weitreichenden Waffen verdeutlicht. Deshalb soll auch die Artillerietruppe der Bundeswehr wieder gestärkt werden und von vier Artilleriebataillonen auf zehn aufwachsen. Unter den neu aufzustellenden Bataillonen wird ein Raketenartilleriebataillon</w:t>
      </w:r>
    </w:p>
    <w:p>
      <w:pPr>
        <w:pStyle w:val="Normal"/>
        <w:bidi w:val="0"/>
        <w:spacing w:beforeAutospacing="1" w:afterAutospacing="1"/>
        <w:ind w:hanging="0" w:start="0" w:end="0"/>
        <w:jc w:val="center"/>
        <w:rPr>
          <w:rFonts w:ascii="Times New Roman" w:hAnsi="Times New Roman"/>
          <w:sz w:val="24"/>
          <w:szCs w:val="24"/>
          <w:lang w:eastAsia="de-DE"/>
        </w:rPr>
      </w:pPr>
      <w:r>
        <w:rPr>
          <w:rFonts w:ascii="Times New Roman" w:hAnsi="Times New Roman"/>
          <w:sz w:val="24"/>
          <w:szCs w:val="24"/>
          <w:lang w:eastAsia="de-DE"/>
        </w:rPr>
        <w:t xml:space="preserve">- </w:t>
      </w:r>
      <w:r>
        <w:rPr>
          <w:rFonts w:ascii="Times New Roman" w:hAnsi="Times New Roman"/>
          <w:sz w:val="24"/>
          <w:szCs w:val="24"/>
          <w:lang w:eastAsia="de-DE"/>
        </w:rPr>
        <w:t>2 -</w:t>
      </w:r>
    </w:p>
    <w:p>
      <w:pPr>
        <w:pStyle w:val="Normal"/>
        <w:bidi w:val="0"/>
        <w:spacing w:beforeAutospacing="1" w:afterAutospacing="1"/>
        <w:ind w:hanging="0" w:start="0" w:end="0"/>
        <w:rPr>
          <w:rFonts w:ascii="Times New Roman" w:hAnsi="Times New Roman"/>
          <w:sz w:val="24"/>
          <w:szCs w:val="24"/>
          <w:lang w:eastAsia="de-DE"/>
        </w:rPr>
      </w:pPr>
      <w:r>
        <w:rPr>
          <w:rFonts w:ascii="Times New Roman" w:hAnsi="Times New Roman"/>
          <w:sz w:val="24"/>
          <w:szCs w:val="24"/>
          <w:lang w:eastAsia="de-DE"/>
        </w:rPr>
        <w:t xml:space="preserve"> </w:t>
      </w:r>
      <w:r>
        <w:rPr>
          <w:rFonts w:ascii="Times New Roman" w:hAnsi="Times New Roman"/>
          <w:sz w:val="24"/>
          <w:szCs w:val="24"/>
          <w:lang w:eastAsia="de-DE"/>
        </w:rPr>
        <w:t xml:space="preserve">sein, das mit dem Raketenwerfer Mars (künftig Puls) ausgestattet ist. Ein Standort dafür wird noch gesucht. </w:t>
      </w:r>
    </w:p>
    <w:p>
      <w:pPr>
        <w:pStyle w:val="Normal"/>
        <w:bidi w:val="0"/>
        <w:spacing w:beforeAutospacing="1" w:afterAutospacing="1"/>
        <w:ind w:hanging="0" w:start="0" w:end="0"/>
        <w:rPr>
          <w:rFonts w:ascii="Times New Roman" w:hAnsi="Times New Roman"/>
          <w:sz w:val="24"/>
          <w:szCs w:val="24"/>
          <w:lang w:eastAsia="de-DE"/>
        </w:rPr>
      </w:pPr>
      <w:r>
        <w:rPr>
          <w:rFonts w:ascii="Times New Roman" w:hAnsi="Times New Roman"/>
          <w:sz w:val="24"/>
          <w:szCs w:val="24"/>
          <w:lang w:eastAsia="de-DE"/>
        </w:rPr>
        <w:t>Da bietet sich Oberviechtach doch hervorragend an. Es wäre besser, diese Raketeneinheit gleich dort neu aufzustellen, als aufwendig den Umzug des in Weiden verwurzelten 131er-Bataillons zu organisieren. Nach Informationen von Oberpfalz-Medien wurde diese Argumentation Pistorius intern mitgeteilt. Seine Entscheidung steht noch aus.</w:t>
      </w:r>
    </w:p>
    <w:p>
      <w:pPr>
        <w:pStyle w:val="Normal"/>
        <w:numPr>
          <w:ilvl w:val="0"/>
          <w:numId w:val="0"/>
        </w:numPr>
        <w:bidi w:val="0"/>
        <w:spacing w:beforeAutospacing="1" w:afterAutospacing="1"/>
        <w:ind w:hanging="0" w:start="0" w:end="0"/>
        <w:outlineLvl w:val="1"/>
        <w:rPr>
          <w:rFonts w:ascii="Times New Roman" w:hAnsi="Times New Roman"/>
          <w:b/>
          <w:bCs/>
          <w:sz w:val="36"/>
          <w:szCs w:val="36"/>
          <w:lang w:eastAsia="de-DE"/>
        </w:rPr>
      </w:pPr>
      <w:r>
        <w:rPr>
          <w:rFonts w:ascii="Times New Roman" w:hAnsi="Times New Roman"/>
          <w:b/>
          <w:bCs/>
          <w:sz w:val="36"/>
          <w:szCs w:val="36"/>
          <w:lang w:eastAsia="de-DE"/>
        </w:rPr>
        <w:t xml:space="preserve">Zwei gleiche Bataillone in Weiden </w:t>
      </w:r>
    </w:p>
    <w:p>
      <w:pPr>
        <w:pStyle w:val="Normal"/>
        <w:bidi w:val="0"/>
        <w:spacing w:beforeAutospacing="1" w:afterAutospacing="1"/>
        <w:ind w:hanging="0" w:start="0" w:end="0"/>
        <w:rPr>
          <w:rFonts w:ascii="Times New Roman" w:hAnsi="Times New Roman"/>
          <w:sz w:val="24"/>
          <w:szCs w:val="24"/>
          <w:lang w:eastAsia="de-DE"/>
        </w:rPr>
      </w:pPr>
      <w:r>
        <w:rPr>
          <w:rFonts w:ascii="Times New Roman" w:hAnsi="Times New Roman"/>
          <w:sz w:val="24"/>
          <w:szCs w:val="24"/>
          <w:lang w:eastAsia="de-DE"/>
        </w:rPr>
        <w:t xml:space="preserve">Das 131er-Bataillon wird bis 1. April die Umgliederung von einem Artilleriebataillon zu einem reinen Panzerartilleriebataillon abschließen. Damit sind in Weiden zwei "baugleiche" Panzerartilleriebataillone stationiert. Beide mit der Panzerhaubitze 2000 ausgestattet, beide mit demselben Auftrag – das schafft Synergieeffekte. Man kann sich Haubitzen oder Personal mal gegenseitig ausleihen – es ist die gleiche Technik – und gemeinsam üben. </w:t>
      </w:r>
    </w:p>
    <w:p>
      <w:pPr>
        <w:pStyle w:val="Normal"/>
        <w:bidi w:val="0"/>
        <w:spacing w:beforeAutospacing="1" w:afterAutospacing="1"/>
        <w:ind w:hanging="0" w:start="0" w:end="0"/>
        <w:rPr>
          <w:rFonts w:ascii="Times New Roman" w:hAnsi="Times New Roman"/>
          <w:sz w:val="24"/>
          <w:szCs w:val="24"/>
          <w:lang w:eastAsia="de-DE"/>
        </w:rPr>
      </w:pPr>
      <w:r>
        <w:rPr>
          <w:rFonts w:ascii="Times New Roman" w:hAnsi="Times New Roman"/>
          <w:sz w:val="24"/>
          <w:szCs w:val="24"/>
          <w:lang w:eastAsia="de-DE"/>
        </w:rPr>
        <w:t>In Oberviechtach wiederum müsste dann für die großen Haubitzen der Weidener nicht extra die Infrastruktur (Hallen etc.) geschaffen werden. Die kleineren Raketenwerfer ließen sich in Oberviechtach leichter in die bestehende Kasernenanlage integrieren. Diese Option macht am meisten Sinn – hoffentlich macht das auch Pistorius jemand rechtzeitig klar.</w:t>
      </w:r>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Times New Roman">
    <w:charset w:val="00" w:characterSet="windows-1252"/>
    <w:family w:val="auto"/>
    <w:pitch w:val="variable"/>
  </w:font>
</w:fonts>
</file>

<file path=word/settings.xml><?xml version="1.0" encoding="utf-8"?>
<w:settings xmlns:w="http://schemas.openxmlformats.org/wordprocessingml/2006/main">
  <w:zoom w:percent="16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de-DE" w:eastAsia="zh-CN" w:bidi="hi-IN"/>
    </w:rPr>
  </w:style>
  <w:style w:type="character" w:styleId="DefaultParagraphFont">
    <w:name w:val="Default Paragraph Font"/>
    <w:qFormat/>
    <w:rPr/>
  </w:style>
  <w:style w:type="character" w:styleId="Hyperlink">
    <w:name w:val="Hyperlink"/>
    <w:rPr>
      <w:color w:val="000080"/>
      <w:u w:val="single"/>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onetz.de/autoren/tobias-graef-id2792846.html" TargetMode="External"/><Relationship Id="rId3" Type="http://schemas.openxmlformats.org/officeDocument/2006/relationships/hyperlink" Target="https://www.onetz.de/f/ic/ga-large/articlemedia/2025/02/21/06aa872f-7dd0-44d7-8f02-325adc74f57b.jpg" TargetMode="Externa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TotalTime>
  <Application>LibreOffice/24.8.4.2$Windows_X86_64 LibreOffice_project/bb3cfa12c7b1bf994ecc5649a80400d06cd71002</Application>
  <AppVersion>15.0000</AppVersion>
  <Pages>2</Pages>
  <Words>361</Words>
  <Characters>2468</Characters>
  <CharactersWithSpaces>2827</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2025-02-22T16:32:06Z</dcterms:created>
  <dc:creator/>
  <dc:description/>
  <dc:language>de-DE</dc:language>
  <cp:lastModifiedBy/>
  <dcterms:modified xsi:type="dcterms:W3CDTF">2025-02-22T16:38:12Z</dcterms:modified>
  <cp:revision>1</cp:revision>
  <dc:subject/>
  <dc:title/>
</cp:coreProperties>
</file>